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C86" w:rsidRDefault="00420C86">
      <w:bookmarkStart w:id="0" w:name="_GoBack"/>
      <w:bookmarkEnd w:id="0"/>
    </w:p>
    <w:p w:rsidR="00881835" w:rsidRPr="00881835" w:rsidRDefault="00881835" w:rsidP="00881835">
      <w:pPr>
        <w:jc w:val="center"/>
        <w:rPr>
          <w:b/>
          <w:sz w:val="28"/>
          <w:szCs w:val="28"/>
        </w:rPr>
      </w:pPr>
      <w:r w:rsidRPr="00881835">
        <w:rPr>
          <w:b/>
          <w:sz w:val="28"/>
          <w:szCs w:val="28"/>
        </w:rPr>
        <w:t>Výroční zpráva o činnosti školy</w:t>
      </w:r>
    </w:p>
    <w:p w:rsidR="00881835" w:rsidRPr="00881835" w:rsidRDefault="00881835" w:rsidP="00881835">
      <w:pPr>
        <w:jc w:val="center"/>
        <w:rPr>
          <w:b/>
          <w:sz w:val="28"/>
          <w:szCs w:val="28"/>
        </w:rPr>
      </w:pPr>
      <w:r w:rsidRPr="00881835">
        <w:rPr>
          <w:b/>
          <w:sz w:val="28"/>
          <w:szCs w:val="28"/>
        </w:rPr>
        <w:t>v oblasti poskytování informací dle zákona č. 106/1999 Sb.</w:t>
      </w:r>
    </w:p>
    <w:p w:rsidR="00881835" w:rsidRDefault="00881835" w:rsidP="00881835">
      <w:pPr>
        <w:jc w:val="center"/>
        <w:rPr>
          <w:b/>
          <w:sz w:val="28"/>
          <w:szCs w:val="28"/>
        </w:rPr>
      </w:pPr>
      <w:r w:rsidRPr="00881835">
        <w:rPr>
          <w:b/>
          <w:sz w:val="28"/>
          <w:szCs w:val="28"/>
        </w:rPr>
        <w:t>o svobodném přístupu k</w:t>
      </w:r>
      <w:r>
        <w:rPr>
          <w:b/>
          <w:sz w:val="28"/>
          <w:szCs w:val="28"/>
        </w:rPr>
        <w:t> </w:t>
      </w:r>
      <w:r w:rsidRPr="00881835">
        <w:rPr>
          <w:b/>
          <w:sz w:val="28"/>
          <w:szCs w:val="28"/>
        </w:rPr>
        <w:t>informacím</w:t>
      </w:r>
    </w:p>
    <w:p w:rsidR="00881835" w:rsidRPr="00881835" w:rsidRDefault="00881835" w:rsidP="00881835">
      <w:pPr>
        <w:jc w:val="center"/>
        <w:rPr>
          <w:b/>
          <w:sz w:val="24"/>
          <w:szCs w:val="24"/>
        </w:rPr>
      </w:pPr>
    </w:p>
    <w:p w:rsidR="00881835" w:rsidRPr="00881835" w:rsidRDefault="00881835" w:rsidP="00881835">
      <w:pPr>
        <w:rPr>
          <w:sz w:val="24"/>
          <w:szCs w:val="24"/>
        </w:rPr>
      </w:pPr>
      <w:r w:rsidRPr="00881835">
        <w:rPr>
          <w:sz w:val="24"/>
          <w:szCs w:val="24"/>
        </w:rPr>
        <w:t xml:space="preserve">Vydává: </w:t>
      </w:r>
      <w:r>
        <w:rPr>
          <w:sz w:val="24"/>
          <w:szCs w:val="24"/>
        </w:rPr>
        <w:tab/>
      </w:r>
      <w:r w:rsidR="0063146E">
        <w:rPr>
          <w:sz w:val="24"/>
          <w:szCs w:val="24"/>
        </w:rPr>
        <w:t xml:space="preserve">ředitelka školy </w:t>
      </w:r>
      <w:r w:rsidRPr="00881835">
        <w:rPr>
          <w:sz w:val="24"/>
          <w:szCs w:val="24"/>
        </w:rPr>
        <w:t>Mgr. Věra Říčařová</w:t>
      </w:r>
    </w:p>
    <w:p w:rsidR="00881835" w:rsidRDefault="00881835" w:rsidP="00881835">
      <w:pPr>
        <w:rPr>
          <w:sz w:val="24"/>
          <w:szCs w:val="24"/>
        </w:rPr>
      </w:pPr>
      <w:r w:rsidRPr="00881835">
        <w:rPr>
          <w:sz w:val="24"/>
          <w:szCs w:val="24"/>
        </w:rPr>
        <w:t xml:space="preserve">platnost: </w:t>
      </w:r>
      <w:r>
        <w:rPr>
          <w:sz w:val="24"/>
          <w:szCs w:val="24"/>
        </w:rPr>
        <w:tab/>
      </w:r>
      <w:r w:rsidRPr="00881835">
        <w:rPr>
          <w:sz w:val="24"/>
          <w:szCs w:val="24"/>
        </w:rPr>
        <w:t>za kalendářní rok 20</w:t>
      </w:r>
      <w:r w:rsidR="00113239">
        <w:rPr>
          <w:sz w:val="24"/>
          <w:szCs w:val="24"/>
        </w:rPr>
        <w:t>2</w:t>
      </w:r>
      <w:r w:rsidR="00E8054F">
        <w:rPr>
          <w:sz w:val="24"/>
          <w:szCs w:val="24"/>
        </w:rPr>
        <w:t>3</w:t>
      </w:r>
    </w:p>
    <w:p w:rsidR="00881835" w:rsidRDefault="00881835" w:rsidP="00881835">
      <w:pPr>
        <w:rPr>
          <w:sz w:val="24"/>
          <w:szCs w:val="24"/>
        </w:rPr>
      </w:pPr>
    </w:p>
    <w:p w:rsidR="00881835" w:rsidRDefault="00881835" w:rsidP="0088183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D707B">
        <w:rPr>
          <w:sz w:val="24"/>
          <w:szCs w:val="24"/>
        </w:rPr>
        <w:t xml:space="preserve">a) </w:t>
      </w:r>
      <w:r>
        <w:rPr>
          <w:sz w:val="24"/>
          <w:szCs w:val="24"/>
        </w:rPr>
        <w:t>Počet podaných žádostí o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881835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 xml:space="preserve">    b) </w:t>
      </w:r>
      <w:r w:rsidR="00881835">
        <w:rPr>
          <w:sz w:val="24"/>
          <w:szCs w:val="24"/>
        </w:rPr>
        <w:t>Počet vydaných rozhodnutí o odmítnutí žádosti</w:t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  <w:t>0</w:t>
      </w:r>
    </w:p>
    <w:p w:rsidR="00881835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81835">
        <w:rPr>
          <w:sz w:val="24"/>
          <w:szCs w:val="24"/>
        </w:rPr>
        <w:t>. Počet podaných odvolání proti rozhodnutí</w:t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  <w:t>0</w:t>
      </w:r>
    </w:p>
    <w:p w:rsidR="00881835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81835">
        <w:rPr>
          <w:sz w:val="24"/>
          <w:szCs w:val="24"/>
        </w:rPr>
        <w:t>. Opis podstatných částí každého rozsudku soudu</w:t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  <w:t>0</w:t>
      </w:r>
    </w:p>
    <w:p w:rsidR="00083C5B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81835">
        <w:rPr>
          <w:sz w:val="24"/>
          <w:szCs w:val="24"/>
        </w:rPr>
        <w:t>. Přehled výdajů vynaložených v souvislosti se soudními řízeními</w:t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  <w:t>0</w:t>
      </w:r>
    </w:p>
    <w:p w:rsidR="00083C5B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83C5B">
        <w:rPr>
          <w:sz w:val="24"/>
          <w:szCs w:val="24"/>
        </w:rPr>
        <w:t>. Výčet poskytnutých výhradních licencí</w:t>
      </w:r>
      <w:r w:rsidR="00083C5B">
        <w:rPr>
          <w:sz w:val="24"/>
          <w:szCs w:val="24"/>
        </w:rPr>
        <w:tab/>
      </w:r>
      <w:r w:rsidR="00083C5B">
        <w:rPr>
          <w:sz w:val="24"/>
          <w:szCs w:val="24"/>
        </w:rPr>
        <w:tab/>
      </w:r>
      <w:r w:rsidR="00083C5B">
        <w:rPr>
          <w:sz w:val="24"/>
          <w:szCs w:val="24"/>
        </w:rPr>
        <w:tab/>
      </w:r>
      <w:r w:rsidR="00083C5B">
        <w:rPr>
          <w:sz w:val="24"/>
          <w:szCs w:val="24"/>
        </w:rPr>
        <w:tab/>
      </w:r>
      <w:r w:rsidR="00083C5B">
        <w:rPr>
          <w:sz w:val="24"/>
          <w:szCs w:val="24"/>
        </w:rPr>
        <w:tab/>
        <w:t>0</w:t>
      </w:r>
    </w:p>
    <w:p w:rsidR="00881835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881835">
        <w:rPr>
          <w:sz w:val="24"/>
          <w:szCs w:val="24"/>
        </w:rPr>
        <w:t>. Počet stížností podaných podle § 16a</w:t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</w:r>
      <w:r w:rsidR="00881835">
        <w:rPr>
          <w:sz w:val="24"/>
          <w:szCs w:val="24"/>
        </w:rPr>
        <w:tab/>
        <w:t>0</w:t>
      </w:r>
    </w:p>
    <w:p w:rsidR="00083C5B" w:rsidRDefault="00BD707B" w:rsidP="0088183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83C5B">
        <w:rPr>
          <w:sz w:val="24"/>
          <w:szCs w:val="24"/>
        </w:rPr>
        <w:t>. Další informace vztahující se k uplatňování tohoto zákona</w:t>
      </w:r>
      <w:r w:rsidR="00083C5B">
        <w:rPr>
          <w:sz w:val="24"/>
          <w:szCs w:val="24"/>
        </w:rPr>
        <w:tab/>
      </w:r>
      <w:r w:rsidR="00083C5B">
        <w:rPr>
          <w:sz w:val="24"/>
          <w:szCs w:val="24"/>
        </w:rPr>
        <w:tab/>
        <w:t>0</w:t>
      </w:r>
    </w:p>
    <w:p w:rsidR="00881835" w:rsidRDefault="00881835" w:rsidP="00881835">
      <w:pPr>
        <w:rPr>
          <w:sz w:val="24"/>
          <w:szCs w:val="24"/>
        </w:rPr>
      </w:pPr>
    </w:p>
    <w:p w:rsidR="00881835" w:rsidRDefault="00881835" w:rsidP="00881835">
      <w:pPr>
        <w:rPr>
          <w:sz w:val="24"/>
          <w:szCs w:val="24"/>
        </w:rPr>
      </w:pPr>
    </w:p>
    <w:p w:rsidR="00881835" w:rsidRDefault="00881835" w:rsidP="008818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Žamberku dne </w:t>
      </w:r>
      <w:r w:rsidR="00E8054F">
        <w:rPr>
          <w:sz w:val="24"/>
          <w:szCs w:val="24"/>
        </w:rPr>
        <w:t>22</w:t>
      </w:r>
      <w:r>
        <w:rPr>
          <w:sz w:val="24"/>
          <w:szCs w:val="24"/>
        </w:rPr>
        <w:t>. 2. 20</w:t>
      </w:r>
      <w:r w:rsidR="00113239">
        <w:rPr>
          <w:sz w:val="24"/>
          <w:szCs w:val="24"/>
        </w:rPr>
        <w:t>2</w:t>
      </w:r>
      <w:r w:rsidR="00E8054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Věra Říča</w:t>
      </w:r>
      <w:r w:rsidR="00A808E0">
        <w:rPr>
          <w:sz w:val="24"/>
          <w:szCs w:val="24"/>
        </w:rPr>
        <w:t>ř</w:t>
      </w:r>
      <w:r>
        <w:rPr>
          <w:sz w:val="24"/>
          <w:szCs w:val="24"/>
        </w:rPr>
        <w:t>ová</w:t>
      </w:r>
    </w:p>
    <w:p w:rsidR="00881835" w:rsidRPr="00881835" w:rsidRDefault="00881835" w:rsidP="008818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ředitelka </w:t>
      </w:r>
      <w:r>
        <w:rPr>
          <w:sz w:val="24"/>
          <w:szCs w:val="24"/>
        </w:rPr>
        <w:tab/>
      </w:r>
    </w:p>
    <w:sectPr w:rsidR="00881835" w:rsidRPr="00881835" w:rsidSect="00420C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B1" w:rsidRDefault="005048B1" w:rsidP="00881835">
      <w:pPr>
        <w:spacing w:after="0" w:line="240" w:lineRule="auto"/>
      </w:pPr>
      <w:r>
        <w:separator/>
      </w:r>
    </w:p>
  </w:endnote>
  <w:endnote w:type="continuationSeparator" w:id="0">
    <w:p w:rsidR="005048B1" w:rsidRDefault="005048B1" w:rsidP="0088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B1" w:rsidRDefault="005048B1" w:rsidP="00881835">
      <w:pPr>
        <w:spacing w:after="0" w:line="240" w:lineRule="auto"/>
      </w:pPr>
      <w:r>
        <w:separator/>
      </w:r>
    </w:p>
  </w:footnote>
  <w:footnote w:type="continuationSeparator" w:id="0">
    <w:p w:rsidR="005048B1" w:rsidRDefault="005048B1" w:rsidP="0088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835" w:rsidRPr="00881835" w:rsidRDefault="00881835" w:rsidP="00881835">
    <w:pPr>
      <w:pStyle w:val="Zhlav"/>
      <w:jc w:val="center"/>
      <w:rPr>
        <w:b/>
        <w:sz w:val="32"/>
        <w:szCs w:val="32"/>
      </w:rPr>
    </w:pPr>
    <w:r w:rsidRPr="00881835">
      <w:rPr>
        <w:b/>
        <w:sz w:val="32"/>
        <w:szCs w:val="32"/>
      </w:rPr>
      <w:t>Střední škola a základní škola Žamberk</w:t>
    </w:r>
  </w:p>
  <w:p w:rsidR="00881835" w:rsidRPr="00881835" w:rsidRDefault="00881835" w:rsidP="00881835">
    <w:pPr>
      <w:pStyle w:val="Zhlav"/>
      <w:jc w:val="center"/>
      <w:rPr>
        <w:b/>
        <w:sz w:val="32"/>
        <w:szCs w:val="32"/>
      </w:rPr>
    </w:pPr>
    <w:r w:rsidRPr="00881835">
      <w:rPr>
        <w:b/>
        <w:sz w:val="32"/>
        <w:szCs w:val="32"/>
      </w:rPr>
      <w:t>se sídlem Žamberk, Tyršova 214, PSČ 564 01</w:t>
    </w:r>
  </w:p>
  <w:p w:rsidR="00881835" w:rsidRDefault="008818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35"/>
    <w:rsid w:val="00083C5B"/>
    <w:rsid w:val="00113239"/>
    <w:rsid w:val="00213320"/>
    <w:rsid w:val="00220BC7"/>
    <w:rsid w:val="003A3728"/>
    <w:rsid w:val="003B78AF"/>
    <w:rsid w:val="004174B3"/>
    <w:rsid w:val="00420C86"/>
    <w:rsid w:val="004B4B05"/>
    <w:rsid w:val="004F454A"/>
    <w:rsid w:val="004F7E17"/>
    <w:rsid w:val="005048B1"/>
    <w:rsid w:val="00545B3B"/>
    <w:rsid w:val="005D6367"/>
    <w:rsid w:val="005F5B9E"/>
    <w:rsid w:val="0063146E"/>
    <w:rsid w:val="00641BCD"/>
    <w:rsid w:val="006E7BE3"/>
    <w:rsid w:val="007E5CB8"/>
    <w:rsid w:val="008231DE"/>
    <w:rsid w:val="00881835"/>
    <w:rsid w:val="008D2059"/>
    <w:rsid w:val="00987148"/>
    <w:rsid w:val="00A808E0"/>
    <w:rsid w:val="00B85D04"/>
    <w:rsid w:val="00BD14BA"/>
    <w:rsid w:val="00BD707B"/>
    <w:rsid w:val="00BF3C00"/>
    <w:rsid w:val="00D560B3"/>
    <w:rsid w:val="00DD2E15"/>
    <w:rsid w:val="00DD5F8A"/>
    <w:rsid w:val="00E8054F"/>
    <w:rsid w:val="00F00C44"/>
    <w:rsid w:val="00F658FD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DAA2-7F3E-4719-99B8-5C305F43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0C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835"/>
  </w:style>
  <w:style w:type="paragraph" w:styleId="Zpat">
    <w:name w:val="footer"/>
    <w:basedOn w:val="Normln"/>
    <w:link w:val="ZpatChar"/>
    <w:uiPriority w:val="99"/>
    <w:unhideWhenUsed/>
    <w:rsid w:val="0088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835"/>
  </w:style>
  <w:style w:type="paragraph" w:styleId="Textbubliny">
    <w:name w:val="Balloon Text"/>
    <w:basedOn w:val="Normln"/>
    <w:link w:val="TextbublinyChar"/>
    <w:uiPriority w:val="99"/>
    <w:semiHidden/>
    <w:unhideWhenUsed/>
    <w:rsid w:val="00FD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E8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8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lenka.barnetova</dc:creator>
  <cp:lastModifiedBy>ROJEK Milan</cp:lastModifiedBy>
  <cp:revision>2</cp:revision>
  <cp:lastPrinted>2024-03-04T06:42:00Z</cp:lastPrinted>
  <dcterms:created xsi:type="dcterms:W3CDTF">2024-03-04T06:48:00Z</dcterms:created>
  <dcterms:modified xsi:type="dcterms:W3CDTF">2024-03-04T06:48:00Z</dcterms:modified>
</cp:coreProperties>
</file>